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F96" w:rsidRPr="00BF0F96" w:rsidRDefault="00BF0F96" w:rsidP="00BF0F96">
      <w:pPr>
        <w:pStyle w:val="NormalWeb"/>
        <w:rPr>
          <w:rFonts w:ascii="Franklin Gothic Medium" w:hAnsi="Franklin Gothic Medium"/>
          <w:sz w:val="28"/>
          <w:szCs w:val="28"/>
        </w:rPr>
      </w:pPr>
      <w:r w:rsidRPr="00BF0F96">
        <w:rPr>
          <w:rFonts w:ascii="Franklin Gothic Medium" w:hAnsi="Franklin Gothic Medium"/>
          <w:sz w:val="28"/>
          <w:szCs w:val="28"/>
        </w:rPr>
        <w:t>Advanced Digital Manufacturing and Robotics Arch 4050/6050/6306</w:t>
      </w:r>
      <w:r w:rsidRPr="00BF0F96">
        <w:rPr>
          <w:rFonts w:ascii="Franklin Gothic Medium" w:hAnsi="Franklin Gothic Medium"/>
          <w:sz w:val="28"/>
          <w:szCs w:val="28"/>
        </w:rPr>
        <w:br/>
      </w:r>
      <w:r>
        <w:rPr>
          <w:rFonts w:ascii="Franklin Gothic Medium" w:hAnsi="Franklin Gothic Medium"/>
          <w:sz w:val="28"/>
          <w:szCs w:val="28"/>
        </w:rPr>
        <w:t xml:space="preserve">Chris </w:t>
      </w:r>
      <w:bookmarkStart w:id="0" w:name="_GoBack"/>
      <w:bookmarkEnd w:id="0"/>
      <w:r w:rsidRPr="00BF0F96">
        <w:rPr>
          <w:rFonts w:ascii="Franklin Gothic Medium" w:hAnsi="Franklin Gothic Medium"/>
          <w:sz w:val="28"/>
          <w:szCs w:val="28"/>
        </w:rPr>
        <w:t>Beorkrem</w:t>
      </w:r>
      <w:r w:rsidRPr="00BF0F96">
        <w:rPr>
          <w:rFonts w:ascii="Franklin Gothic Medium" w:hAnsi="Franklin Gothic Medium"/>
          <w:sz w:val="28"/>
          <w:szCs w:val="28"/>
        </w:rPr>
        <w:br/>
        <w:t>E:</w:t>
      </w:r>
      <w:r>
        <w:rPr>
          <w:rFonts w:ascii="Franklin Gothic Medium" w:hAnsi="Franklin Gothic Medium"/>
          <w:sz w:val="28"/>
          <w:szCs w:val="28"/>
        </w:rPr>
        <w:t xml:space="preserve"> </w:t>
      </w:r>
      <w:r w:rsidRPr="00BF0F96">
        <w:rPr>
          <w:rFonts w:ascii="Franklin Gothic Medium" w:hAnsi="Franklin Gothic Medium"/>
          <w:sz w:val="28"/>
          <w:szCs w:val="28"/>
        </w:rPr>
        <w:t xml:space="preserve">cbeorkrem@uncc.edu </w:t>
      </w:r>
      <w:r>
        <w:rPr>
          <w:rFonts w:ascii="Franklin Gothic Medium" w:hAnsi="Franklin Gothic Medium"/>
          <w:sz w:val="28"/>
          <w:szCs w:val="28"/>
        </w:rPr>
        <w:br/>
      </w:r>
      <w:r w:rsidRPr="00BF0F96">
        <w:rPr>
          <w:rFonts w:ascii="Franklin Gothic Medium" w:hAnsi="Franklin Gothic Medium"/>
          <w:sz w:val="28"/>
          <w:szCs w:val="28"/>
        </w:rPr>
        <w:t xml:space="preserve">Office: Storrs 244 </w:t>
      </w:r>
    </w:p>
    <w:p w:rsidR="00BF0F96" w:rsidRPr="00BF0F96" w:rsidRDefault="00BF0F96" w:rsidP="00BF0F96">
      <w:pPr>
        <w:pStyle w:val="NormalWeb"/>
        <w:rPr>
          <w:rFonts w:ascii="Franklin Gothic Medium" w:hAnsi="Franklin Gothic Medium"/>
        </w:rPr>
      </w:pPr>
      <w:r w:rsidRPr="00BF0F96">
        <w:rPr>
          <w:rFonts w:ascii="Franklin Gothic Medium" w:hAnsi="Franklin Gothic Medium"/>
        </w:rPr>
        <w:t xml:space="preserve">Premise: </w:t>
      </w:r>
    </w:p>
    <w:p w:rsidR="00BF0F96" w:rsidRDefault="00BF0F96" w:rsidP="00BF0F96">
      <w:pPr>
        <w:pStyle w:val="NormalWeb"/>
        <w:rPr>
          <w:rFonts w:ascii="Adobe Garamond Pro" w:hAnsi="Adobe Garamond Pro"/>
        </w:rPr>
      </w:pPr>
      <w:r w:rsidRPr="00BF0F96">
        <w:rPr>
          <w:rFonts w:ascii="Adobe Garamond Pro" w:hAnsi="Adobe Garamond Pro"/>
        </w:rPr>
        <w:t xml:space="preserve">The use of digital manufacturing and robotics is quickly becoming </w:t>
      </w:r>
      <w:proofErr w:type="spellStart"/>
      <w:proofErr w:type="gramStart"/>
      <w:r w:rsidRPr="00BF0F96">
        <w:rPr>
          <w:rFonts w:ascii="Adobe Garamond Pro" w:hAnsi="Adobe Garamond Pro"/>
        </w:rPr>
        <w:t>a</w:t>
      </w:r>
      <w:proofErr w:type="spellEnd"/>
      <w:proofErr w:type="gramEnd"/>
      <w:r w:rsidRPr="00BF0F96">
        <w:rPr>
          <w:rFonts w:ascii="Adobe Garamond Pro" w:hAnsi="Adobe Garamond Pro"/>
        </w:rPr>
        <w:t xml:space="preserve"> engrained part of our profession. The understanding of how these machines function will inevitably become an essential component to an Architect’s understanding of how advanced buildings are manufactured both in-situ and in a factory. In the </w:t>
      </w:r>
      <w:proofErr w:type="gramStart"/>
      <w:r w:rsidRPr="00BF0F96">
        <w:rPr>
          <w:rFonts w:ascii="Adobe Garamond Pro" w:hAnsi="Adobe Garamond Pro"/>
        </w:rPr>
        <w:t>short term</w:t>
      </w:r>
      <w:proofErr w:type="gramEnd"/>
      <w:r w:rsidRPr="00BF0F96">
        <w:rPr>
          <w:rFonts w:ascii="Adobe Garamond Pro" w:hAnsi="Adobe Garamond Pro"/>
        </w:rPr>
        <w:t xml:space="preserve"> Robotics offers a rich territory for exploring new capacities for old materials, and the application of new materials for old capacities. Robotics and automation have long been used for the production of other </w:t>
      </w:r>
      <w:proofErr w:type="gramStart"/>
      <w:r w:rsidRPr="00BF0F96">
        <w:rPr>
          <w:rFonts w:ascii="Adobe Garamond Pro" w:hAnsi="Adobe Garamond Pro"/>
        </w:rPr>
        <w:t>large scale</w:t>
      </w:r>
      <w:proofErr w:type="gramEnd"/>
      <w:r w:rsidRPr="00BF0F96">
        <w:rPr>
          <w:rFonts w:ascii="Adobe Garamond Pro" w:hAnsi="Adobe Garamond Pro"/>
        </w:rPr>
        <w:t xml:space="preserve"> prefabricated objects, automobiles, aircraft, etc... Their use in large-scale building manufacturing is yet to be widely developed, though many are working to explore the possibilities (</w:t>
      </w:r>
      <w:r w:rsidRPr="00BF0F96">
        <w:rPr>
          <w:rFonts w:ascii="Adobe Garamond Pro" w:hAnsi="Adobe Garamond Pro"/>
          <w:i/>
          <w:iCs/>
        </w:rPr>
        <w:t xml:space="preserve">ICD/ITKE University of Stuttgart, </w:t>
      </w:r>
      <w:proofErr w:type="spellStart"/>
      <w:r w:rsidRPr="00BF0F96">
        <w:rPr>
          <w:rFonts w:ascii="Adobe Garamond Pro" w:hAnsi="Adobe Garamond Pro"/>
          <w:i/>
          <w:iCs/>
        </w:rPr>
        <w:t>Gramazio</w:t>
      </w:r>
      <w:proofErr w:type="spellEnd"/>
      <w:r w:rsidRPr="00BF0F96">
        <w:rPr>
          <w:rFonts w:ascii="Adobe Garamond Pro" w:hAnsi="Adobe Garamond Pro"/>
          <w:i/>
          <w:iCs/>
        </w:rPr>
        <w:t xml:space="preserve"> and Kohler- ETH Zurich, and University of Michigan</w:t>
      </w:r>
      <w:r w:rsidRPr="00BF0F96">
        <w:rPr>
          <w:rFonts w:ascii="Adobe Garamond Pro" w:hAnsi="Adobe Garamond Pro"/>
        </w:rPr>
        <w:t xml:space="preserve">, amongst others). The use of robotics in conjunction with advanced tooling affords designer’s the possibility to manufacture most any object which can be conceived and in turn most any building imaginable through scalability. </w:t>
      </w:r>
    </w:p>
    <w:p w:rsidR="00BF0F96" w:rsidRPr="00BF0F96" w:rsidRDefault="00BF0F96" w:rsidP="00BF0F96">
      <w:pPr>
        <w:pStyle w:val="NormalWeb"/>
        <w:rPr>
          <w:rFonts w:ascii="Franklin Gothic Medium" w:hAnsi="Franklin Gothic Medium"/>
        </w:rPr>
      </w:pPr>
      <w:r w:rsidRPr="00BF0F96">
        <w:rPr>
          <w:rFonts w:ascii="Franklin Gothic Medium" w:hAnsi="Franklin Gothic Medium"/>
        </w:rPr>
        <w:t>ALL PROGRAMMING IS VERY INTUITIVE AND DONE IN GRASSHOPPER AND RHINO</w:t>
      </w:r>
    </w:p>
    <w:p w:rsidR="00BF0F96" w:rsidRPr="00BF0F96" w:rsidRDefault="00BF0F96" w:rsidP="00BF0F96">
      <w:pPr>
        <w:pStyle w:val="NormalWeb"/>
        <w:rPr>
          <w:rFonts w:ascii="Franklin Gothic Medium" w:hAnsi="Franklin Gothic Medium"/>
        </w:rPr>
      </w:pPr>
      <w:r w:rsidRPr="00BF0F96">
        <w:rPr>
          <w:rFonts w:ascii="Franklin Gothic Medium" w:hAnsi="Franklin Gothic Medium"/>
        </w:rPr>
        <w:t xml:space="preserve">Objectives: </w:t>
      </w:r>
    </w:p>
    <w:p w:rsidR="00BF0F96" w:rsidRPr="00BF0F96" w:rsidRDefault="00BF0F96" w:rsidP="00BF0F96">
      <w:pPr>
        <w:pStyle w:val="NormalWeb"/>
        <w:rPr>
          <w:rFonts w:ascii="Adobe Garamond Pro" w:hAnsi="Adobe Garamond Pro"/>
        </w:rPr>
      </w:pPr>
      <w:r w:rsidRPr="00BF0F96">
        <w:rPr>
          <w:rFonts w:ascii="Adobe Garamond Pro" w:hAnsi="Adobe Garamond Pro"/>
        </w:rPr>
        <w:t xml:space="preserve">This course will explore the use of advanced machinery including robotics for the production of architectural space and effects. The course will address the use of machines at two scales: </w:t>
      </w:r>
    </w:p>
    <w:p w:rsidR="00BF0F96" w:rsidRPr="00BF0F96" w:rsidRDefault="00BF0F96" w:rsidP="00BF0F96">
      <w:pPr>
        <w:pStyle w:val="NormalWeb"/>
        <w:numPr>
          <w:ilvl w:val="0"/>
          <w:numId w:val="1"/>
        </w:numPr>
        <w:rPr>
          <w:rFonts w:ascii="Adobe Garamond Pro" w:hAnsi="Adobe Garamond Pro"/>
        </w:rPr>
      </w:pPr>
      <w:r w:rsidRPr="00BF0F96">
        <w:rPr>
          <w:rFonts w:ascii="Adobe Garamond Pro" w:hAnsi="Adobe Garamond Pro"/>
        </w:rPr>
        <w:t xml:space="preserve">Exploring the method by which materials can be affected by new precise methods of machining. </w:t>
      </w:r>
    </w:p>
    <w:p w:rsidR="00BF0F96" w:rsidRPr="00BF0F96" w:rsidRDefault="00BF0F96" w:rsidP="00BF0F96">
      <w:pPr>
        <w:pStyle w:val="NormalWeb"/>
        <w:numPr>
          <w:ilvl w:val="0"/>
          <w:numId w:val="1"/>
        </w:numPr>
        <w:rPr>
          <w:rFonts w:ascii="Adobe Garamond Pro" w:hAnsi="Adobe Garamond Pro"/>
        </w:rPr>
      </w:pPr>
      <w:r w:rsidRPr="00BF0F96">
        <w:rPr>
          <w:rFonts w:ascii="Adobe Garamond Pro" w:hAnsi="Adobe Garamond Pro"/>
        </w:rPr>
        <w:t xml:space="preserve">Exploring new methods for prefabrication of building componentry using advanced machining. </w:t>
      </w:r>
    </w:p>
    <w:p w:rsidR="00BF0F96" w:rsidRPr="00BF0F96" w:rsidRDefault="00BF0F96" w:rsidP="00BF0F96">
      <w:pPr>
        <w:pStyle w:val="NormalWeb"/>
        <w:rPr>
          <w:rFonts w:ascii="Franklin Gothic Medium" w:hAnsi="Franklin Gothic Medium"/>
        </w:rPr>
      </w:pPr>
      <w:r w:rsidRPr="00BF0F96">
        <w:rPr>
          <w:rFonts w:ascii="Franklin Gothic Medium" w:hAnsi="Franklin Gothic Medium"/>
        </w:rPr>
        <w:t xml:space="preserve">Method: </w:t>
      </w:r>
    </w:p>
    <w:p w:rsidR="00BF0F96" w:rsidRPr="00BF0F96" w:rsidRDefault="00BF0F96" w:rsidP="00BF0F96">
      <w:pPr>
        <w:pStyle w:val="NormalWeb"/>
        <w:rPr>
          <w:rFonts w:ascii="Adobe Garamond Pro" w:hAnsi="Adobe Garamond Pro"/>
        </w:rPr>
      </w:pPr>
      <w:r w:rsidRPr="00BF0F96">
        <w:rPr>
          <w:rFonts w:ascii="Adobe Garamond Pro" w:hAnsi="Adobe Garamond Pro"/>
        </w:rPr>
        <w:t xml:space="preserve">The first 1⁄4 of the semester will be spent engaged with case studies of ongoing research around the world, while also understanding programming logics of the KUKA robotic programming language and teaching tool, in addition to the </w:t>
      </w:r>
      <w:r w:rsidRPr="00BF0F96">
        <w:rPr>
          <w:rFonts w:ascii="Adobe Garamond Pro" w:hAnsi="Adobe Garamond Pro"/>
          <w:i/>
          <w:iCs/>
        </w:rPr>
        <w:t xml:space="preserve">KUKA PRC </w:t>
      </w:r>
      <w:r w:rsidRPr="00BF0F96">
        <w:rPr>
          <w:rFonts w:ascii="Adobe Garamond Pro" w:hAnsi="Adobe Garamond Pro"/>
        </w:rPr>
        <w:t xml:space="preserve">plug-in for Grasshopper developed by </w:t>
      </w:r>
      <w:r w:rsidRPr="00BF0F96">
        <w:rPr>
          <w:rFonts w:ascii="Adobe Garamond Pro" w:hAnsi="Adobe Garamond Pro"/>
          <w:i/>
          <w:iCs/>
        </w:rPr>
        <w:t xml:space="preserve">Robots in Architecture </w:t>
      </w:r>
      <w:r w:rsidRPr="00BF0F96">
        <w:rPr>
          <w:rFonts w:ascii="Adobe Garamond Pro" w:hAnsi="Adobe Garamond Pro"/>
        </w:rPr>
        <w:t xml:space="preserve">at </w:t>
      </w:r>
      <w:r w:rsidRPr="00BF0F96">
        <w:rPr>
          <w:rFonts w:ascii="Adobe Garamond Pro" w:hAnsi="Adobe Garamond Pro"/>
          <w:i/>
          <w:iCs/>
        </w:rPr>
        <w:t xml:space="preserve">TU Wein. </w:t>
      </w:r>
    </w:p>
    <w:p w:rsidR="00BF0F96" w:rsidRPr="00BF0F96" w:rsidRDefault="00BF0F96" w:rsidP="00BF0F96">
      <w:pPr>
        <w:pStyle w:val="NormalWeb"/>
        <w:rPr>
          <w:rFonts w:ascii="Adobe Garamond Pro" w:hAnsi="Adobe Garamond Pro"/>
        </w:rPr>
      </w:pPr>
      <w:r w:rsidRPr="00BF0F96">
        <w:rPr>
          <w:rFonts w:ascii="Adobe Garamond Pro" w:hAnsi="Adobe Garamond Pro"/>
        </w:rPr>
        <w:t xml:space="preserve">The second 1⁄4 of the semester, working in groups, students will create a built version of one of the case study examples. </w:t>
      </w:r>
    </w:p>
    <w:p w:rsidR="00BF0F96" w:rsidRPr="00BF0F96" w:rsidRDefault="00BF0F96" w:rsidP="00BF0F96">
      <w:pPr>
        <w:pStyle w:val="NormalWeb"/>
        <w:rPr>
          <w:rFonts w:ascii="Adobe Garamond Pro" w:hAnsi="Adobe Garamond Pro"/>
        </w:rPr>
      </w:pPr>
      <w:r w:rsidRPr="00BF0F96">
        <w:rPr>
          <w:rFonts w:ascii="Adobe Garamond Pro" w:hAnsi="Adobe Garamond Pro"/>
        </w:rPr>
        <w:t xml:space="preserve">The third 1⁄4 of the semester, students will work to design their own end-effector or tool for the robotic arm. </w:t>
      </w:r>
    </w:p>
    <w:p w:rsidR="00BF0F96" w:rsidRPr="00BF0F96" w:rsidRDefault="00BF0F96" w:rsidP="00BF0F96">
      <w:pPr>
        <w:pStyle w:val="NormalWeb"/>
        <w:rPr>
          <w:rFonts w:ascii="Adobe Garamond Pro" w:hAnsi="Adobe Garamond Pro"/>
        </w:rPr>
      </w:pPr>
      <w:r w:rsidRPr="00BF0F96">
        <w:rPr>
          <w:rFonts w:ascii="Adobe Garamond Pro" w:hAnsi="Adobe Garamond Pro"/>
        </w:rPr>
        <w:lastRenderedPageBreak/>
        <w:t xml:space="preserve">The final 1⁄4 of the semester will be spent working to create an installation or mock up using their own tools. </w:t>
      </w:r>
    </w:p>
    <w:p w:rsidR="008624BE" w:rsidRPr="00BF0F96" w:rsidRDefault="00BF0F96">
      <w:pPr>
        <w:rPr>
          <w:rFonts w:ascii="Adobe Garamond Pro" w:hAnsi="Adobe Garamond Pro"/>
        </w:rPr>
      </w:pPr>
    </w:p>
    <w:sectPr w:rsidR="008624BE" w:rsidRPr="00BF0F96" w:rsidSect="005D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dobe Garamond Pro">
    <w:panose1 w:val="02020502060506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08FA"/>
    <w:multiLevelType w:val="multilevel"/>
    <w:tmpl w:val="230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96"/>
    <w:rsid w:val="002D1D2B"/>
    <w:rsid w:val="005A2DCC"/>
    <w:rsid w:val="005D7D2E"/>
    <w:rsid w:val="00AB7875"/>
    <w:rsid w:val="00BF0F96"/>
    <w:rsid w:val="00D2311E"/>
    <w:rsid w:val="00E7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656A2"/>
  <w14:defaultImageDpi w14:val="32767"/>
  <w15:chartTrackingRefBased/>
  <w15:docId w15:val="{51522B12-6C46-8F4C-85F9-FFADE55F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F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716080">
      <w:bodyDiv w:val="1"/>
      <w:marLeft w:val="0"/>
      <w:marRight w:val="0"/>
      <w:marTop w:val="0"/>
      <w:marBottom w:val="0"/>
      <w:divBdr>
        <w:top w:val="none" w:sz="0" w:space="0" w:color="auto"/>
        <w:left w:val="none" w:sz="0" w:space="0" w:color="auto"/>
        <w:bottom w:val="none" w:sz="0" w:space="0" w:color="auto"/>
        <w:right w:val="none" w:sz="0" w:space="0" w:color="auto"/>
      </w:divBdr>
      <w:divsChild>
        <w:div w:id="2119135012">
          <w:marLeft w:val="0"/>
          <w:marRight w:val="0"/>
          <w:marTop w:val="0"/>
          <w:marBottom w:val="0"/>
          <w:divBdr>
            <w:top w:val="none" w:sz="0" w:space="0" w:color="auto"/>
            <w:left w:val="none" w:sz="0" w:space="0" w:color="auto"/>
            <w:bottom w:val="none" w:sz="0" w:space="0" w:color="auto"/>
            <w:right w:val="none" w:sz="0" w:space="0" w:color="auto"/>
          </w:divBdr>
          <w:divsChild>
            <w:div w:id="1005867394">
              <w:marLeft w:val="0"/>
              <w:marRight w:val="0"/>
              <w:marTop w:val="0"/>
              <w:marBottom w:val="0"/>
              <w:divBdr>
                <w:top w:val="none" w:sz="0" w:space="0" w:color="auto"/>
                <w:left w:val="none" w:sz="0" w:space="0" w:color="auto"/>
                <w:bottom w:val="none" w:sz="0" w:space="0" w:color="auto"/>
                <w:right w:val="none" w:sz="0" w:space="0" w:color="auto"/>
              </w:divBdr>
              <w:divsChild>
                <w:div w:id="998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2019-10-25T16:54:00Z</dcterms:created>
  <dcterms:modified xsi:type="dcterms:W3CDTF">2019-10-25T16:56:00Z</dcterms:modified>
</cp:coreProperties>
</file>